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5E" w:rsidRDefault="009A5E5E" w:rsidP="009A5E5E">
      <w:pPr>
        <w:pBdr>
          <w:bottom w:val="single" w:sz="4" w:space="1" w:color="auto"/>
        </w:pBdr>
        <w:spacing w:after="120" w:line="360" w:lineRule="auto"/>
        <w:ind w:right="-425" w:hanging="284"/>
        <w:rPr>
          <w:rFonts w:eastAsiaTheme="minorHAnsi"/>
        </w:rPr>
      </w:pPr>
      <w:r>
        <w:rPr>
          <w:noProof/>
        </w:rPr>
        <w:drawing>
          <wp:inline distT="0" distB="0" distL="0" distR="0">
            <wp:extent cx="1202055" cy="694055"/>
            <wp:effectExtent l="0" t="0" r="0" b="0"/>
            <wp:docPr id="4" name="Obraz 4" descr="Opis: 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Opis: 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39445" cy="639445"/>
            <wp:effectExtent l="0" t="0" r="8255" b="8255"/>
            <wp:docPr id="3" name="Obraz 3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1295400" cy="6394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944245" cy="617855"/>
            <wp:effectExtent l="0" t="0" r="8255" b="0"/>
            <wp:docPr id="1" name="Obraz 1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B2" w:rsidRPr="00A844B2" w:rsidRDefault="00A844B2" w:rsidP="00A844B2">
      <w:pPr>
        <w:jc w:val="right"/>
        <w:rPr>
          <w:bCs/>
        </w:rPr>
      </w:pPr>
      <w:r w:rsidRPr="00A844B2">
        <w:rPr>
          <w:bCs/>
        </w:rPr>
        <w:t>Załącznik Nr 1 do SIWZ</w:t>
      </w:r>
    </w:p>
    <w:p w:rsidR="00A844B2" w:rsidRDefault="00A844B2" w:rsidP="00A844B2">
      <w:pPr>
        <w:jc w:val="center"/>
        <w:rPr>
          <w:b/>
          <w:bCs/>
          <w:sz w:val="48"/>
          <w:szCs w:val="48"/>
        </w:rPr>
      </w:pPr>
    </w:p>
    <w:p w:rsidR="009E5E60" w:rsidRDefault="009E5E60" w:rsidP="009E5E6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9E5E60" w:rsidRDefault="009E5E60" w:rsidP="009E5E60">
      <w:pPr>
        <w:widowControl/>
        <w:tabs>
          <w:tab w:val="left" w:pos="4606"/>
          <w:tab w:val="left" w:pos="9212"/>
        </w:tabs>
        <w:rPr>
          <w:b/>
          <w:sz w:val="24"/>
          <w:szCs w:val="24"/>
        </w:rPr>
      </w:pPr>
    </w:p>
    <w:p w:rsidR="009E5E60" w:rsidRDefault="009E5E60" w:rsidP="009E5E60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  <w:r>
        <w:rPr>
          <w:b/>
          <w:sz w:val="24"/>
          <w:szCs w:val="24"/>
        </w:rPr>
        <w:t>Inwestor:</w:t>
      </w:r>
      <w:r>
        <w:rPr>
          <w:sz w:val="24"/>
          <w:szCs w:val="24"/>
        </w:rPr>
        <w:t xml:space="preserve"> Gmina Cisna, 38-607 Cisna 49</w:t>
      </w:r>
    </w:p>
    <w:p w:rsidR="009E5E60" w:rsidRDefault="009E5E60" w:rsidP="009E5E6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Nazwa budowy</w:t>
      </w:r>
      <w:r>
        <w:rPr>
          <w:sz w:val="22"/>
          <w:szCs w:val="22"/>
        </w:rPr>
        <w:t>: Poprawa estetyki Gminy Cisna poprzez budowę wiat przystankowo- wypoczynkowych przy szlakach komunikacyjnych</w:t>
      </w:r>
    </w:p>
    <w:p w:rsidR="009E5E60" w:rsidRDefault="009E5E60" w:rsidP="009E5E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Obiekt</w:t>
      </w:r>
      <w:r>
        <w:rPr>
          <w:sz w:val="22"/>
          <w:szCs w:val="22"/>
        </w:rPr>
        <w:t>: wiata przystankowa z funkcja turystyczną</w:t>
      </w:r>
    </w:p>
    <w:p w:rsidR="009E5E60" w:rsidRDefault="009E5E60" w:rsidP="009E5E60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2"/>
        <w:gridCol w:w="992"/>
      </w:tblGrid>
      <w:tr w:rsidR="009E5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9E5E60" w:rsidRDefault="009E5E60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9E5E60" w:rsidRDefault="009E5E60" w:rsidP="009E5E60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9E5E60" w:rsidRDefault="009E5E60" w:rsidP="009E5E60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5E60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0" w:rsidRDefault="009E5E6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pomiarowe</w:t>
            </w:r>
          </w:p>
          <w:p w:rsidR="009E5E60" w:rsidRDefault="009E5E60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E5E60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2-010122-03-060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Analogia: Pomiary przy wykopach fundamentowych, teren podgórski i górski. - wytyczenie lokalizacji wiaty oraz inwentaryzacja powykonawcza ( 3 egz. mapy)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3,182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1,2*0,40*(3,23+1,70+1,70)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3,182</w:t>
            </w: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5E60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0" w:rsidRDefault="009E5E6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Roboty rozbiórkowe</w:t>
            </w:r>
          </w:p>
          <w:p w:rsidR="009E5E60" w:rsidRDefault="009E5E60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E5E60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Kalkulacja indywidualna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Analiza własna -rozbiórka istniejącego przystanku ( konstrukcja drewniana, murek) z odwozem materiału i jego utylizacją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5E60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0" w:rsidRDefault="009E5E6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Fundament</w:t>
            </w:r>
          </w:p>
          <w:p w:rsidR="009E5E60" w:rsidRDefault="009E5E60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E5E60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2-010205-04-060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0,25 m3 z transportem urobku samochodami samowyładowczymi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>. do 1km. Grunt kategorii III (B.I.nr 8/96) - wykop pod fundament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3,182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1,2*0,40*(3,23+1,70+1,70)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3,182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2-020206-01-050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Ściany betonowe proste o grubości 20 cm, wysokości do 3 m.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7,956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1,2*(1,70+1,70+3,23)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7,956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2-020206-02-050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Ściany betonowe proste o grubości 20 cm, dodatek za każdy następny 1 m. - krotność -2x13 - do grubości fundamentu 18 cm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-26,00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7,956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1,2*(1,70+1,70+3,23)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7,956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2-020207-03-050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Ściany żelbetowe proste o grubości 12 cm, wysokości do 6 m. - ściana o wysokości 43 cm zwieńczona wieńcem żelbetowym z zakotwionymi śrubami ( 7 szt. ) do mocowania podwalin drewnianych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2,851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0,43*(1,70+1,70+3,23)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2,851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KNNR </w:t>
            </w:r>
            <w:proofErr w:type="spellStart"/>
            <w:r>
              <w:rPr>
                <w:i/>
                <w:iCs/>
              </w:rPr>
              <w:t>Wacetob</w:t>
            </w:r>
            <w:proofErr w:type="spellEnd"/>
            <w:r>
              <w:rPr>
                <w:i/>
                <w:iCs/>
              </w:rPr>
              <w:t xml:space="preserve"> 41511-01030-050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Pierwsza warstwa izolacji poziomej z papy zgrzewalnej polimerowo-asfaltowej, powierzchni betonowych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1,193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0,18*(1,70+1,70+3,23)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1,193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2-02W0919-02-050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Ręczne licowanie ścian płytkami klinkierowymi o wymiarach 25x6 cm - cokoliki ścian fundamentowych o wysokości 43 cm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5,753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0,43*(1,82+1,82+3,25+2,89+1,66+1,66+0,14+0,14)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5,753</w:t>
            </w: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5E60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0" w:rsidRDefault="009E5E6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</w:rPr>
              <w:t>Ściany</w:t>
            </w:r>
          </w:p>
          <w:p w:rsidR="009E5E60" w:rsidRDefault="009E5E60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E5E60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2-020407-01-060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Konstrukcje dachowe z tarcicy nasyconej, podwaliny krótkie, o długości ponad 2 m, przekrój poprzeczny drewna do 180 cm2. - tylna ściana dł. 3,23 m - impregnowane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0,063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0,14*0,14*3,23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0,063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2-020406-07-060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Konstrukcje dachowe z tarcicy nasyconej, podwaliny krótkie, o długości do 2 m, przekrój poprzeczny drewna do 180 cm2. - ściany boczne 2 szt. po 1,70 </w:t>
            </w:r>
            <w:proofErr w:type="spellStart"/>
            <w:r>
              <w:rPr>
                <w:i/>
                <w:iCs/>
              </w:rPr>
              <w:t>mb</w:t>
            </w:r>
            <w:proofErr w:type="spellEnd"/>
            <w:r>
              <w:rPr>
                <w:i/>
                <w:iCs/>
              </w:rPr>
              <w:t xml:space="preserve"> - impregnowane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0,067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2*(0,14*0,14*1,70)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0,067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2-020407-03-060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Konstrukcje dachowe z tarcicy nasyconej, słupy o długości do 2 m, przekrój poprzeczny drewna do 180 cm2. - słupy o dł.1,76 m - 7 szt. - impregnowane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0,241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7*(0,14*0,14*1,76)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0,241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00-214002-06-040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Konstrukcje szkieletowe - oczepy ścian wewnętrznych i zewnętrznych pojedyncze o szerokości do 140 mm - impregnowane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9,86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1,70+1,70+3,23+3,23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9,86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KNNR 100302-050-050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Ściany z bali łączonych na styk, bale o grubości 70 mm - impregnowane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8,13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1,76*(1,4+1,4+0,69+0,69+0,69+0,69)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9,786</w:t>
            </w: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otwory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-1,20*(0,69+0,69)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-1,656</w:t>
            </w: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8,13</w:t>
            </w: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p w:rsidR="009A5E5E" w:rsidRDefault="009A5E5E" w:rsidP="009E5E60">
      <w:pPr>
        <w:widowControl/>
        <w:tabs>
          <w:tab w:val="left" w:pos="4606"/>
          <w:tab w:val="left" w:pos="9212"/>
        </w:tabs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5E60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0" w:rsidRDefault="009E5E6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5. </w:t>
            </w:r>
            <w:r>
              <w:rPr>
                <w:b/>
                <w:bCs/>
              </w:rPr>
              <w:t>Dach i pokrycie</w:t>
            </w:r>
          </w:p>
          <w:p w:rsidR="009E5E60" w:rsidRDefault="009E5E60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E5E60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2-02W0409-01-060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Konstrukcje dachowe z tarcicy nasyconej, krokiewki o przekroju poprzecznym drewna do 180 cm2 - krokwie o dł. 1,75 </w:t>
            </w:r>
            <w:proofErr w:type="spellStart"/>
            <w:r>
              <w:rPr>
                <w:i/>
                <w:iCs/>
              </w:rPr>
              <w:t>mb</w:t>
            </w:r>
            <w:proofErr w:type="spellEnd"/>
            <w:r>
              <w:rPr>
                <w:i/>
                <w:iCs/>
              </w:rPr>
              <w:t xml:space="preserve"> - 10 szt.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0,147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10*(1,75*0,07*0,12)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0,147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2-02W0409-01-060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Konstrukcje dachowe z tarcicy nasyconej, krokiewki o przekroju poprzecznym drewna do 180 cm2 - krokwie koszowe dł. 2,26 </w:t>
            </w:r>
            <w:proofErr w:type="spellStart"/>
            <w:r>
              <w:rPr>
                <w:i/>
                <w:iCs/>
              </w:rPr>
              <w:t>mb</w:t>
            </w:r>
            <w:proofErr w:type="spellEnd"/>
            <w:r>
              <w:rPr>
                <w:i/>
                <w:iCs/>
              </w:rPr>
              <w:t xml:space="preserve"> - 4 szt.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0,076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4*(2,26*0,07*0,12)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0,076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2-02W0409-01-060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Konstrukcje dachowe z tarcicy nasyconej, krokiewki o przekroju poprzecznym drewna do 180 cm2 - pozostałe krokwie - 8 szt. dł. 1,21 </w:t>
            </w:r>
            <w:proofErr w:type="spellStart"/>
            <w:r>
              <w:rPr>
                <w:i/>
                <w:iCs/>
              </w:rPr>
              <w:t>mb</w:t>
            </w:r>
            <w:proofErr w:type="spellEnd"/>
            <w:r>
              <w:rPr>
                <w:i/>
                <w:iCs/>
              </w:rPr>
              <w:t>, 8 szt. dł. 72 cm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0,13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8*(1,21*0,07*0,12) + 8*(0,72*0,07*0,12)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2-02W0408-02-060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Konstrukcje dachowe z tarcicy nasyconej, kleszcze o przekroju poprzecznym drewna do 180 cm2 - 8 szt. po 1,20 </w:t>
            </w:r>
            <w:proofErr w:type="spellStart"/>
            <w:r>
              <w:rPr>
                <w:i/>
                <w:iCs/>
              </w:rPr>
              <w:t>mb</w:t>
            </w:r>
            <w:proofErr w:type="spellEnd"/>
            <w:r>
              <w:rPr>
                <w:i/>
                <w:iCs/>
              </w:rPr>
              <w:t xml:space="preserve"> 3,2x12cm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0,037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8*(1,20*0,032*0,12)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0,037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2-02W0410-04-050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Ołacenie</w:t>
            </w:r>
            <w:proofErr w:type="spellEnd"/>
            <w:r>
              <w:rPr>
                <w:i/>
                <w:iCs/>
              </w:rPr>
              <w:t xml:space="preserve"> połaci dachowych z tarcicy nasyconej, łatami 38x50 mm o rozstawie łat ponad 24 cm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15,085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2*(0,5*1,75*2,86)+ (0,5*(1,33+4,27)*1,80)*2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15,085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2-02W0410-04-050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Ołacenie</w:t>
            </w:r>
            <w:proofErr w:type="spellEnd"/>
            <w:r>
              <w:rPr>
                <w:i/>
                <w:iCs/>
              </w:rPr>
              <w:t xml:space="preserve"> połaci dachowych z tarcicy nasyconej, łatami 38x50 mm o rozstawie łat ponad 24 cm - </w:t>
            </w:r>
            <w:proofErr w:type="spellStart"/>
            <w:r>
              <w:rPr>
                <w:i/>
                <w:iCs/>
              </w:rPr>
              <w:t>kontrłaty</w:t>
            </w:r>
            <w:proofErr w:type="spellEnd"/>
            <w:r>
              <w:rPr>
                <w:i/>
                <w:iCs/>
              </w:rPr>
              <w:t xml:space="preserve"> 2,5x5cm - krotność 0,3x13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3,90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15,085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2*(0,5*1,75*2,86)+ (0,5*(1,33+4,27)*1,80)*2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15,085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00-150519-07-050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Pokrycie dachów blachodachówką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15,085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2*(0,5*1,75*2,86)+ (0,5*(1,33+4,27)*1,80)*2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15,085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00-150521-03-040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Ułożenie gąsiorów z blachy tłoczonej powlekanej. Gąsiory układane na dachu krytym blachodachówką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10,37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1,33+4*2,26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10,37</w:t>
            </w: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5E60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0" w:rsidRDefault="009E5E6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>
              <w:rPr>
                <w:b/>
                <w:bCs/>
              </w:rPr>
              <w:t>Nawierzchnia</w:t>
            </w:r>
          </w:p>
          <w:p w:rsidR="009E5E60" w:rsidRDefault="009E5E60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E5E60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wykonywanie koryt na całej szerokości jezdni i chodników. Głębokość 20 cm. Kategoria gruntu I-IV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5,10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1,7*3,00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2-310114-05-050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Podbudowy z kruszywa łamanego. Warstwa dolna. Grubość warstwy po zagęszczeniu 15 cm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5,10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1,7*3,00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2-310105-03-050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Podsypka piaskowa. Zagęszczenie mechaniczne. Grubość warstwy po zagęszczeniu 3 cm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5,10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1,7*3,00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KNNR 60502-020-050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Chodniki z kostki brukowej betonowej grubości 6 cm, szarej, układane na podsypce cementowo-piaskowej spoiny wypełniane piaskiem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5,10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1,7*3,00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5E60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60" w:rsidRDefault="009E5E6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>
              <w:rPr>
                <w:b/>
                <w:bCs/>
              </w:rPr>
              <w:t>Wyposażenie</w:t>
            </w:r>
          </w:p>
          <w:p w:rsidR="009E5E60" w:rsidRDefault="009E5E60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9E5E60" w:rsidRDefault="009E5E60" w:rsidP="009E5E60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E5E60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2-210607-02-040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Analogia: Ławka do odpoczynku wewnątrz wiaty przystankowej z drewna.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2,89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9E5E60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E60" w:rsidRDefault="009E5E60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</w:tc>
      </w:tr>
      <w:tr w:rsidR="009E5E60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Kalkulacja indywidualna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Tabliczka pamiątkowa umiejscowiona na zewnątrz wiaty</w:t>
            </w:r>
          </w:p>
          <w:p w:rsidR="009E5E60" w:rsidRDefault="009E5E60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9E5E60" w:rsidRDefault="009E5E60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</w:tbl>
    <w:p w:rsidR="00E86597" w:rsidRDefault="00E86597" w:rsidP="009E5E60"/>
    <w:sectPr w:rsidR="00E8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4"/>
    <w:rsid w:val="009A5E5E"/>
    <w:rsid w:val="009E5E60"/>
    <w:rsid w:val="00A844B2"/>
    <w:rsid w:val="00E86597"/>
    <w:rsid w:val="00E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580C-A248-4E40-8C90-60BC08E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4B2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7</cp:revision>
  <dcterms:created xsi:type="dcterms:W3CDTF">2018-06-19T07:22:00Z</dcterms:created>
  <dcterms:modified xsi:type="dcterms:W3CDTF">2018-06-20T07:11:00Z</dcterms:modified>
</cp:coreProperties>
</file>