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 w:rsidR="00B160E6">
        <w:rPr>
          <w:rFonts w:ascii="Times New Roman" w:hAnsi="Times New Roman" w:cs="Times New Roman"/>
          <w:sz w:val="24"/>
          <w:szCs w:val="24"/>
        </w:rPr>
        <w:t xml:space="preserve"> …………./2019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840285" w:rsidRPr="00840285" w:rsidRDefault="00840285" w:rsidP="00840285">
      <w:pPr>
        <w:pStyle w:val="Akapitzlist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85">
        <w:rPr>
          <w:rFonts w:ascii="Times New Roman" w:hAnsi="Times New Roman" w:cs="Times New Roman"/>
          <w:b/>
          <w:sz w:val="24"/>
          <w:szCs w:val="24"/>
        </w:rPr>
        <w:t>„Remont drogi gminnej nr ewid. 100, 80/1, 88 w miejscowości Strzebowiska</w:t>
      </w:r>
    </w:p>
    <w:p w:rsidR="00840285" w:rsidRPr="00840285" w:rsidRDefault="00840285" w:rsidP="00840285">
      <w:pPr>
        <w:pStyle w:val="Akapitzlist"/>
        <w:numPr>
          <w:ilvl w:val="0"/>
          <w:numId w:val="2"/>
        </w:numPr>
        <w:spacing w:after="0"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85">
        <w:rPr>
          <w:rFonts w:ascii="Times New Roman" w:hAnsi="Times New Roman" w:cs="Times New Roman"/>
          <w:b/>
          <w:sz w:val="24"/>
          <w:szCs w:val="24"/>
        </w:rPr>
        <w:t>Remont drogi gminnej nr ewid. 111, 110/6, 110/4 w miejscowości Krzywe”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840285" w:rsidRDefault="00F2751A" w:rsidP="00840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Pr="00840285" w:rsidRDefault="00F2751A" w:rsidP="00840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85">
        <w:rPr>
          <w:rFonts w:ascii="Times New Roman" w:hAnsi="Times New Roman" w:cs="Times New Roman"/>
          <w:sz w:val="24"/>
          <w:szCs w:val="24"/>
        </w:rPr>
        <w:t xml:space="preserve">1. Zamawiający zleca, a Wykonawca zobowiązuje się do wykonania zadania pn. </w:t>
      </w:r>
      <w:r w:rsidR="00990164" w:rsidRPr="00840285">
        <w:rPr>
          <w:rFonts w:ascii="Times New Roman" w:hAnsi="Times New Roman" w:cs="Times New Roman"/>
          <w:b/>
          <w:sz w:val="24"/>
          <w:szCs w:val="24"/>
        </w:rPr>
        <w:t>„</w:t>
      </w:r>
      <w:r w:rsidR="00840285" w:rsidRPr="00840285">
        <w:rPr>
          <w:rFonts w:ascii="Times New Roman" w:hAnsi="Times New Roman" w:cs="Times New Roman"/>
          <w:b/>
          <w:sz w:val="24"/>
          <w:szCs w:val="24"/>
        </w:rPr>
        <w:t>Remont drogi gminnej nr ewid. 100, 80/1, 88 w miejscowości Strzebowiska i Remont drogi gminnej nr ewid. 111, 110/6, 110/4 w miejscowości Krzywe”</w:t>
      </w:r>
      <w:r w:rsidR="00840285" w:rsidRPr="00840285">
        <w:rPr>
          <w:rFonts w:ascii="Times New Roman" w:hAnsi="Times New Roman" w:cs="Times New Roman"/>
          <w:sz w:val="24"/>
          <w:szCs w:val="24"/>
        </w:rPr>
        <w:t xml:space="preserve"> </w:t>
      </w:r>
      <w:r w:rsidR="00B160E6">
        <w:rPr>
          <w:rFonts w:ascii="Times New Roman" w:hAnsi="Times New Roman" w:cs="Times New Roman"/>
          <w:sz w:val="24"/>
          <w:szCs w:val="24"/>
        </w:rPr>
        <w:t>z</w:t>
      </w:r>
      <w:r w:rsidRPr="00840285">
        <w:rPr>
          <w:rFonts w:ascii="Times New Roman" w:hAnsi="Times New Roman" w:cs="Times New Roman"/>
          <w:sz w:val="24"/>
          <w:szCs w:val="24"/>
        </w:rPr>
        <w:t xml:space="preserve">godnie ze złożoną oferta przetargową.  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Wykonawca oświadcza, że posiada odpowiednie kwalifikacje i wymagane prawem uprawnienie do niezbędne </w:t>
      </w:r>
      <w:r w:rsidR="00B160E6">
        <w:rPr>
          <w:rFonts w:ascii="Times New Roman" w:hAnsi="Times New Roman" w:cs="Times New Roman"/>
          <w:sz w:val="24"/>
          <w:szCs w:val="24"/>
        </w:rPr>
        <w:t>do wykonywania robót</w:t>
      </w:r>
      <w:r w:rsidRPr="00FA29C9">
        <w:rPr>
          <w:rFonts w:ascii="Times New Roman" w:hAnsi="Times New Roman" w:cs="Times New Roman"/>
          <w:sz w:val="24"/>
          <w:szCs w:val="24"/>
        </w:rPr>
        <w:t>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Wykonawca jest zobowiązany wykazać Zamawiającemu, iż proponowany inny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9F4734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 xml:space="preserve">1. Realizacja przedmiotu umowy, o którym mowa w § 1 nastąpi w terminie: od </w:t>
      </w:r>
      <w:r w:rsidR="00990164">
        <w:rPr>
          <w:rFonts w:ascii="Times New Roman" w:hAnsi="Times New Roman" w:cs="Times New Roman"/>
          <w:sz w:val="24"/>
          <w:szCs w:val="24"/>
        </w:rPr>
        <w:t xml:space="preserve">dnia podpisania umowy do dnia </w:t>
      </w:r>
      <w:r w:rsidR="00B160E6">
        <w:rPr>
          <w:rFonts w:ascii="Times New Roman" w:hAnsi="Times New Roman" w:cs="Times New Roman"/>
          <w:sz w:val="24"/>
          <w:szCs w:val="24"/>
        </w:rPr>
        <w:t>31.10.2019</w:t>
      </w:r>
      <w:r w:rsidRPr="009F473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</w:t>
      </w:r>
      <w:r w:rsidR="00B160E6">
        <w:rPr>
          <w:rFonts w:ascii="Times New Roman" w:hAnsi="Times New Roman" w:cs="Times New Roman"/>
          <w:sz w:val="24"/>
          <w:szCs w:val="24"/>
        </w:rPr>
        <w:t>bót nie później niż w terminie 3</w:t>
      </w:r>
      <w:r w:rsidRPr="00FA29C9">
        <w:rPr>
          <w:rFonts w:ascii="Times New Roman" w:hAnsi="Times New Roman" w:cs="Times New Roman"/>
          <w:sz w:val="24"/>
          <w:szCs w:val="24"/>
        </w:rPr>
        <w:t xml:space="preserve"> dni od dnia protokolarnego przekazania przez Zamawiającego terenu budowy. Przekazanie protokolarne terenu budowy przez Zamawiającego nast</w:t>
      </w:r>
      <w:r w:rsidR="00B160E6">
        <w:rPr>
          <w:rFonts w:ascii="Times New Roman" w:hAnsi="Times New Roman" w:cs="Times New Roman"/>
          <w:sz w:val="24"/>
          <w:szCs w:val="24"/>
        </w:rPr>
        <w:t>ąpi nie później niż w terminie 3</w:t>
      </w:r>
      <w:r w:rsidRPr="00FA29C9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Zamawiający zobowiązuje się do zapłaty wystawionej przez Wykonawcę faktury w terminie </w:t>
      </w:r>
      <w:r w:rsidR="00B160E6">
        <w:rPr>
          <w:rFonts w:ascii="Times New Roman" w:hAnsi="Times New Roman" w:cs="Times New Roman"/>
          <w:sz w:val="24"/>
          <w:szCs w:val="24"/>
        </w:rPr>
        <w:t>7</w:t>
      </w:r>
      <w:r w:rsidRPr="00FA29C9">
        <w:rPr>
          <w:rFonts w:ascii="Times New Roman" w:hAnsi="Times New Roman" w:cs="Times New Roman"/>
          <w:sz w:val="24"/>
          <w:szCs w:val="24"/>
        </w:rPr>
        <w:t xml:space="preserve">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</w:t>
      </w:r>
      <w:r w:rsidR="00B160E6">
        <w:rPr>
          <w:rFonts w:ascii="Times New Roman" w:hAnsi="Times New Roman" w:cs="Times New Roman"/>
          <w:sz w:val="24"/>
          <w:szCs w:val="24"/>
        </w:rPr>
        <w:t>ia terenu budowy w terminie do 3 dni od dnia podpisania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Na podstawie art. 29 ust. 3a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 Zamawiający wymaga zatrudnienia przez Wykonawcę lub podwykonawcę na podstawie umowy o pracę (art. 22 §1 Kodeksu pracy) pracowników fizycznych, którzy wykonują czynności związane z wykonywaniem robót budowlanych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pracownika nie podlega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Nieprzedłożenie przez Wykonawcę dokumentów w terminie wskazanym przez Zamawiającego bądź też przedstawienie dokumentów, które nie będą potwierdzać spełnienia 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Za niespełnienie wymogu zatrudnienia osób, o których mowa w ust. 4 na podstawie umowy o pracę w rozumieniu przepisu Kodeksu Pracy -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E3734C" w:rsidRDefault="00E3734C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 w:rsidR="00990164">
        <w:rPr>
          <w:rFonts w:ascii="Times New Roman" w:hAnsi="Times New Roman" w:cs="Times New Roman"/>
          <w:sz w:val="24"/>
          <w:szCs w:val="24"/>
        </w:rPr>
        <w:t>:……….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Zakończenie robót Wykonawca zgłosi Zamawiającemu w </w:t>
      </w:r>
      <w:r w:rsidR="00B160E6">
        <w:rPr>
          <w:rFonts w:ascii="Times New Roman" w:hAnsi="Times New Roman" w:cs="Times New Roman"/>
          <w:sz w:val="24"/>
          <w:szCs w:val="24"/>
        </w:rPr>
        <w:t xml:space="preserve">formie pisemnego zgłoszenia. </w:t>
      </w:r>
      <w:r w:rsidRPr="00FA29C9">
        <w:rPr>
          <w:rFonts w:ascii="Times New Roman" w:hAnsi="Times New Roman" w:cs="Times New Roman"/>
          <w:sz w:val="24"/>
          <w:szCs w:val="24"/>
        </w:rPr>
        <w:t>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</w:t>
      </w:r>
      <w:r w:rsidR="00B160E6"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E3734C" w:rsidRDefault="00E3734C" w:rsidP="00990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0E6" w:rsidRDefault="00B160E6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B160E6">
        <w:rPr>
          <w:rFonts w:ascii="Times New Roman" w:hAnsi="Times New Roman" w:cs="Times New Roman"/>
          <w:sz w:val="24"/>
          <w:szCs w:val="24"/>
        </w:rPr>
        <w:t>…………………..</w:t>
      </w:r>
      <w:r w:rsidRPr="0016796E">
        <w:rPr>
          <w:rFonts w:ascii="Times New Roman" w:hAnsi="Times New Roman" w:cs="Times New Roman"/>
          <w:sz w:val="24"/>
          <w:szCs w:val="24"/>
        </w:rPr>
        <w:t>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za opóźnienie w uporządkowaniu terenu budowy po zakończeniu robót i przekazaniu go Zamawiającemu w terminie, o którym mowa § 9 ust. 3 pkt h) w 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 14 ust. 2 w wysokości 0,2% wynagrodzenia umownego brutto, o którym mowa w § 6 ust. 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terminie o którym mowa w § 3 ust. 9 w wysokości 0,1% wartości wynagrodzenia za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</w:t>
      </w:r>
      <w:r w:rsidR="00B160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34C" w:rsidRDefault="00E3734C" w:rsidP="00E3734C">
      <w:pPr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Wykonawca:</w:t>
      </w:r>
    </w:p>
    <w:sectPr w:rsidR="00F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5B0"/>
    <w:multiLevelType w:val="hybridMultilevel"/>
    <w:tmpl w:val="7E38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840285"/>
    <w:rsid w:val="00990164"/>
    <w:rsid w:val="00B160E6"/>
    <w:rsid w:val="00CF1436"/>
    <w:rsid w:val="00DA1876"/>
    <w:rsid w:val="00E3734C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5195</Words>
  <Characters>31174</Characters>
  <Application>Microsoft Office Word</Application>
  <DocSecurity>0</DocSecurity>
  <Lines>259</Lines>
  <Paragraphs>72</Paragraphs>
  <ScaleCrop>false</ScaleCrop>
  <Company/>
  <LinksUpToDate>false</LinksUpToDate>
  <CharactersWithSpaces>36297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dcterms:created xsi:type="dcterms:W3CDTF">2018-06-19T07:30:00Z</dcterms:created>
  <dcterms:modified xsi:type="dcterms:W3CDTF">2019-09-17T10:31:00Z</dcterms:modified>
</cp:coreProperties>
</file>